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A74" w:rsidRDefault="006F4A74" w:rsidP="006F4A74">
      <w:pPr>
        <w:tabs>
          <w:tab w:val="left" w:pos="532"/>
        </w:tabs>
        <w:spacing w:beforeLines="50" w:before="156" w:afterLines="50" w:after="156" w:line="560" w:lineRule="exact"/>
        <w:rPr>
          <w:rFonts w:ascii="仿宋_GB2312" w:eastAsia="仿宋_GB2312" w:hAnsi="仿宋_GB2312" w:cs="仿宋_GB2312"/>
          <w:sz w:val="32"/>
          <w:szCs w:val="32"/>
        </w:rPr>
      </w:pPr>
      <w:bookmarkStart w:id="0" w:name="_GoBack"/>
      <w:r>
        <w:rPr>
          <w:rFonts w:ascii="仿宋_GB2312" w:eastAsia="仿宋_GB2312" w:hAnsi="仿宋_GB2312" w:cs="仿宋_GB2312" w:hint="eastAsia"/>
          <w:sz w:val="32"/>
          <w:szCs w:val="32"/>
        </w:rPr>
        <w:t>附件2：</w:t>
      </w:r>
    </w:p>
    <w:p w:rsidR="006F4A74" w:rsidRDefault="006F4A74" w:rsidP="006F4A74">
      <w:pPr>
        <w:tabs>
          <w:tab w:val="left" w:pos="532"/>
        </w:tabs>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兰溪市职业技能培训补贴标准</w:t>
      </w:r>
    </w:p>
    <w:bookmarkEnd w:id="0"/>
    <w:p w:rsidR="006F4A74" w:rsidRDefault="006F4A74" w:rsidP="006F4A74">
      <w:pPr>
        <w:tabs>
          <w:tab w:val="left" w:pos="532"/>
        </w:tabs>
        <w:spacing w:line="560" w:lineRule="exact"/>
        <w:ind w:firstLineChars="200" w:firstLine="640"/>
        <w:rPr>
          <w:rFonts w:ascii="黑体" w:eastAsia="黑体" w:hAnsi="黑体" w:cs="黑体"/>
          <w:sz w:val="32"/>
          <w:szCs w:val="32"/>
        </w:rPr>
      </w:pPr>
    </w:p>
    <w:p w:rsidR="006F4A74" w:rsidRDefault="006F4A74" w:rsidP="006F4A7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一、职业资格培训补贴</w:t>
      </w:r>
    </w:p>
    <w:p w:rsidR="006F4A74" w:rsidRDefault="006F4A74" w:rsidP="006F4A7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1.补贴对象：</w:t>
      </w:r>
      <w:r>
        <w:rPr>
          <w:rFonts w:ascii="仿宋_GB2312" w:eastAsia="仿宋_GB2312" w:hAnsi="仿宋_GB2312" w:cs="仿宋_GB2312" w:hint="eastAsia"/>
          <w:sz w:val="32"/>
          <w:szCs w:val="32"/>
        </w:rPr>
        <w:t>具有本市户籍、本市常住并办有居住证、在本市就业创业（取得证书时参加社会保险并缴费6个月以上）或在本市办理失业登记的城乡劳动者；参加我市企业职工社会保险且申领补贴时仍参保缴费的外地劳动者；确有就业能力和培训需求、未按月领取城镇职工养老金的本市户籍人员。</w:t>
      </w:r>
    </w:p>
    <w:p w:rsidR="006F4A74" w:rsidRDefault="006F4A74" w:rsidP="006F4A7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2.补贴标准：</w:t>
      </w:r>
      <w:r>
        <w:rPr>
          <w:rFonts w:ascii="仿宋_GB2312" w:eastAsia="仿宋_GB2312" w:hAnsi="仿宋_GB2312" w:cs="仿宋_GB2312" w:hint="eastAsia"/>
          <w:sz w:val="32"/>
          <w:szCs w:val="32"/>
        </w:rPr>
        <w:t>高级技师3000元、技师2500元、高级工2000元、中级工900元、初级工800元、专项能力证书600元，以上培训补贴标准含鉴定费补贴。属于紧缺职业（工种）的补贴标准上浮30%，紧缺职业（工种）目录由市人力社保部门公布。各类职业院校、职业培训机构或开展技能人才自主评价的企业和行业协会组织本单位（行业）职工培训的，参照以上标准给予补贴，不再发放职工个人培训补贴。</w:t>
      </w:r>
    </w:p>
    <w:p w:rsidR="006F4A74" w:rsidRDefault="006F4A74" w:rsidP="006F4A7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3.补贴申领发放</w:t>
      </w:r>
      <w:r>
        <w:rPr>
          <w:rFonts w:ascii="仿宋_GB2312" w:eastAsia="仿宋_GB2312" w:hAnsi="仿宋_GB2312" w:cs="仿宋_GB2312" w:hint="eastAsia"/>
          <w:sz w:val="32"/>
          <w:szCs w:val="32"/>
        </w:rPr>
        <w:t>：个人补贴由经办机构主动按职业资格证书信息将补贴发放至符合条件人员的社会保障卡（市民卡）金融账户。企业、行业协会和职业院校、职业培训机构补贴由开展培训的承办培训主体向经办机构申领。</w:t>
      </w:r>
    </w:p>
    <w:p w:rsidR="006F4A74" w:rsidRDefault="006F4A74" w:rsidP="006F4A7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二、项目制培训补贴</w:t>
      </w:r>
    </w:p>
    <w:p w:rsidR="006F4A74" w:rsidRDefault="006F4A74" w:rsidP="006F4A7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1.补贴对象：</w:t>
      </w:r>
      <w:r>
        <w:rPr>
          <w:rFonts w:ascii="仿宋_GB2312" w:eastAsia="仿宋_GB2312" w:hAnsi="仿宋_GB2312" w:cs="仿宋_GB2312" w:hint="eastAsia"/>
          <w:sz w:val="32"/>
          <w:szCs w:val="32"/>
        </w:rPr>
        <w:t>参照职业资格培训执行。政府公益性岗位从业人员职业技能培训对象确需适当放宽条件的，应先经过</w:t>
      </w:r>
      <w:r>
        <w:rPr>
          <w:rFonts w:ascii="仿宋_GB2312" w:eastAsia="仿宋_GB2312" w:hAnsi="仿宋_GB2312" w:cs="仿宋_GB2312" w:hint="eastAsia"/>
          <w:sz w:val="32"/>
          <w:szCs w:val="32"/>
        </w:rPr>
        <w:lastRenderedPageBreak/>
        <w:t>市人力社保局审核同意后执行。</w:t>
      </w:r>
    </w:p>
    <w:p w:rsidR="006F4A74" w:rsidRDefault="006F4A74" w:rsidP="006F4A7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2.补贴标准</w:t>
      </w:r>
      <w:r>
        <w:rPr>
          <w:rFonts w:ascii="仿宋_GB2312" w:eastAsia="仿宋_GB2312" w:hAnsi="仿宋_GB2312" w:cs="仿宋_GB2312" w:hint="eastAsia"/>
          <w:sz w:val="32"/>
          <w:szCs w:val="32"/>
        </w:rPr>
        <w:t>：一是企业组织本单位员工培训的，按每人每课时30元、不超过800元进行补贴，每期培训不少于20 个课时。受经贸摩擦影响企业可上浮30%;二是市级有关行业主管部门、培训机构和职业院校组织的培训，按每人每课时25元、不超过500元进行补贴，其中特种作业人员操作证复审培训每人补贴100元。</w:t>
      </w:r>
    </w:p>
    <w:p w:rsidR="006F4A74" w:rsidRDefault="006F4A74" w:rsidP="006F4A7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3.补贴申领：</w:t>
      </w:r>
      <w:r>
        <w:rPr>
          <w:rFonts w:ascii="仿宋_GB2312" w:eastAsia="仿宋_GB2312" w:hAnsi="仿宋_GB2312" w:cs="仿宋_GB2312" w:hint="eastAsia"/>
          <w:sz w:val="32"/>
          <w:szCs w:val="32"/>
        </w:rPr>
        <w:t>补贴由企业或培训主体申领，申领时应提交培训方案（含授课教师、授课内容、课时、学员信息）、学员签到名册、培训视频（每次2分钟的视频3次）、学员培训合格证书、公示情况等资料。</w:t>
      </w:r>
    </w:p>
    <w:p w:rsidR="006F4A74" w:rsidRDefault="006F4A74" w:rsidP="006F4A7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三、企业新型学徒制补贴</w:t>
      </w:r>
    </w:p>
    <w:p w:rsidR="006F4A74" w:rsidRDefault="006F4A74" w:rsidP="006F4A7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企业新型学徒制补贴按省</w:t>
      </w:r>
      <w:r>
        <w:rPr>
          <w:rFonts w:ascii="仿宋_GB2312" w:eastAsia="仿宋_GB2312" w:hAnsi="仿宋_GB2312" w:cs="仿宋_GB2312" w:hint="eastAsia"/>
          <w:sz w:val="32"/>
          <w:szCs w:val="32"/>
        </w:rPr>
        <w:t>人力社保厅、省财政厅《关于印发浙江省企业新型学徒制工作实施方案的通知》浙人社发〔2019〕40号文件</w:t>
      </w:r>
      <w:r>
        <w:rPr>
          <w:rFonts w:ascii="仿宋_GB2312" w:eastAsia="仿宋_GB2312" w:hAnsi="仿宋_GB2312" w:cs="仿宋_GB2312"/>
          <w:sz w:val="32"/>
          <w:szCs w:val="32"/>
        </w:rPr>
        <w:t>规定执行，职工学徒补贴标准为每人每年不超过</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000元（低于</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000元的按实补贴）, 学生学徒补贴标准为每人每年不超过3000元（低于3000元 的按实补贴）。</w:t>
      </w:r>
    </w:p>
    <w:p w:rsidR="006F4A74" w:rsidRDefault="006F4A74" w:rsidP="006F4A7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四、资金渠道</w:t>
      </w:r>
    </w:p>
    <w:p w:rsidR="006F4A74" w:rsidRDefault="006F4A74" w:rsidP="006F4A7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职业资格培训补贴和项目制培训补贴和企业新型学徒制补贴按规定从技能提升行动专项资金中列支。</w:t>
      </w:r>
    </w:p>
    <w:p w:rsidR="00810DAB" w:rsidRDefault="00810DAB"/>
    <w:sectPr w:rsidR="00810DA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44F"/>
    <w:rsid w:val="006F4A74"/>
    <w:rsid w:val="0073644F"/>
    <w:rsid w:val="00810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A7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A7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145</Words>
  <Characters>832</Characters>
  <Application>Microsoft Office Word</Application>
  <DocSecurity>0</DocSecurity>
  <Lines>6</Lines>
  <Paragraphs>1</Paragraphs>
  <ScaleCrop>false</ScaleCrop>
  <Company/>
  <LinksUpToDate>false</LinksUpToDate>
  <CharactersWithSpaces>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2021-09-24T01:18:00Z</dcterms:created>
  <dcterms:modified xsi:type="dcterms:W3CDTF">2021-09-24T01:18:00Z</dcterms:modified>
</cp:coreProperties>
</file>